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33" w:rsidRPr="00EC3333" w:rsidRDefault="00EC3333" w:rsidP="00EC3333">
      <w:pPr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</w:pPr>
      <w:bookmarkStart w:id="0" w:name="_GoBack"/>
      <w:r w:rsidRPr="00EC3333"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  <w:t>Информация для участников специальной военной операции</w:t>
      </w:r>
    </w:p>
    <w:bookmarkEnd w:id="0"/>
    <w:p w:rsidR="00EC3333" w:rsidRPr="00EC3333" w:rsidRDefault="00EC3333" w:rsidP="00EC33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пунктом 1 распоряжения Президента Российской Федерации от 6 июня 2023 года № 174-рп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 (далее – распоряжение)</w:t>
      </w:r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целях обеспечения социальной поддержки военнослужащих, лиц</w:t>
      </w:r>
      <w:proofErr w:type="gramEnd"/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и членов их семей органам государственной власти субъектов Российской Федерации рекомендовано: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</w:t>
      </w: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принять законодательные акты, устанавливающие в соответствии с подпунктом 7 статьи 39.5 Земельного кодекса Российской Федерации случаи предоставления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 удостоенным звания Героя Российской Федерации или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</w:t>
      </w: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операции, земельных участков, находящихся в государственной или муниципальной собственности и переданных в собственность субъектов Российской Федерации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согласно Федеральному закону от 8 декабря 2011 года № 423-ФЗ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Федерации», а при отсутствии таких земельных участков - других земельных участков, находящихся в государственной или муниципальной собственности.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 соответствии с пунктом 2 распоряжения органам государственной власти городов федерального значения Москвы, Санкт-Петербурга и Севастополя рекомендовано принять нормативные правовые акты, предусматривающие предоставление лицам, указанным в пункте 1 распоряжения, иных мер социальной поддержки, чем установленные названным пунктом.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 соответствии с пунктом  3 распоряжения  органам государственной власти субъектов Российской Федерации рекомендовано осуществлять предоставление земельного участка или иной меры социальной поддержки в соответствии с пунктом 1 или 2 распоряжения в субъекте Российской Федерации, на территории которого 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службу в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</w:t>
      </w: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войсках национальной гвардии Российской Федерации и имеющее специальное звание полиции, на день завершения своего участия в специальной военной операции были зарегистрированы по месту жительства, а при отсутствии такой регистрации - по месту пребывания.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 целях исполнения распоряжения принят закон Иркутской области «О внесении изменений в Закон Иркутской области «О бесплатном предоставлении земельных участков в собственность граждан» № 171-ОЗ от 28.12.2023 (далее – Закон).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Законом установлена новая категория граждан, обладающих правом на получение земельных участков в собственность бесплатно для индивидуального жилищного строительства, ведения личного подсобного хозяйства в границах населенного пункта: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, </w:t>
      </w: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были зарегистрированы по месту </w:t>
      </w: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lastRenderedPageBreak/>
        <w:t>жительства либо по месту пребывания (при отсутствии регистрации по месту жительства) на территории Иркутской области.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Таким образом, право на получение земельного участка в собственность бесплатно имеют следующие участники специальной военной операции:</w:t>
      </w:r>
    </w:p>
    <w:p w:rsidR="00EC3333" w:rsidRPr="00EC3333" w:rsidRDefault="00EC3333" w:rsidP="00EC3333">
      <w:pPr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–        военнослужащие,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–        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–        лица, проходящие (проходившие) службу в войсках национальной гвардии Российской Федерации и имеющие специальные звания полиции</w:t>
      </w:r>
    </w:p>
    <w:p w:rsidR="00EC3333" w:rsidRPr="00EC3333" w:rsidRDefault="00EC3333" w:rsidP="00EC3333">
      <w:pPr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которые в совокупности должны отвечать следующим требованиям:</w:t>
      </w:r>
    </w:p>
    <w:p w:rsidR="00EC3333" w:rsidRPr="00EC3333" w:rsidRDefault="00EC3333" w:rsidP="00EC3333">
      <w:pPr>
        <w:spacing w:after="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- удостоены звания Героя Российской Федерации или награждены орденами Российской Федерации за заслуги, проявленные в ходе участия в специальной военной операции;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- являются ветеранами боевых действий;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- на день завершения своего участия в специальной военной операции были зарегистрированы по месту жительства либо по месту пребывания (при отсутствии регистрации по месту жительства) на территории Иркутской области;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- ранее им не предоставлялись в собственность бесплатно земельные участки по основаниям, указанным в подпунктах 6, 7 статьи 39.5 Земельного кодекса, за исключением предоставления земельных участков в собственность бесплатно в соответствии с Федеральным законом от 15 апреля 1998 года № 66-ФЗ «О садоводческих, огороднических и дачных некоммерческих объединений граждан», Федеральным законом от 25 октября 2001 года № 137-ФЗ «О введении в действие Земельного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кодекса Российской Федерации» (далее - военнослужащие).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Перечень орденов Российской Федерации, входящих в государственную наградную систему Российской Федерации, предусмотрен указом Президента Российской Федерации от 7 сентября 2010 года № 1099 «О мерах по совершенствованию государственной наградной системы Российской Федерации».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Кроме того, право на получение земельных участков имеют: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- члены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(далее - члены семьи).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К членам семьи относятся супруга (супруг) погибшего (умершего) военнослужащего, состоявшая (состоявший) с ним (ней) в браке на дату его (ее) гибели (смерти), а также несовершеннолетние дети, в том числе усыновленные, родившиеся (усыновленные) в браке, в котором военнослужащий состоял на дату его гибели (смерти), с учетом рождения ребенка (детей) после его гибели (смерти), в </w:t>
      </w: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отношении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которого отцовство установлено в соответствии с пунктом 2 статьи 48 Семейного кодекса Российской Федерации.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-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 в случае отсутствия членов семьи погибших (умерших) военнослужащих,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о предоставлении земельного участка (</w:t>
      </w:r>
      <w:proofErr w:type="spell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дале</w:t>
      </w:r>
      <w:proofErr w:type="spell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- родители).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lastRenderedPageBreak/>
        <w:t>В соответствии с Законом № 146-ОЗ земельный учет указанной категории граждан не ведется, предоставление земельного участка осуществляется в порядке, установленном статьями 39.14 - 39.17 Земельного кодекса Российской Федерации на основании заявления о предоставлении либо заявления о предварительном согласовании предоставления конкретного земельного участка. При этом предоставление земельного участка осуществляется уполномоченными органами независимо от места жительства заявителей на территории Иркутской области.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Уполномоченными органами являются органы местного самоуправления (администрации муниципальных образований, их структурные подразделения, отделы). Кроме того, на территории Иркутского района уполномоченным органом также является министерство имущественных отношений Иркутской области. 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</w:t>
      </w:r>
    </w:p>
    <w:p w:rsidR="00EC3333" w:rsidRPr="00EC3333" w:rsidRDefault="00EC3333" w:rsidP="00EC3333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ПОРЯДОК ПРЕДОСТАВЛЕНИЯ</w:t>
      </w:r>
    </w:p>
    <w:p w:rsidR="00EC3333" w:rsidRPr="00EC3333" w:rsidRDefault="00EC3333" w:rsidP="00EC3333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Порядок предоставления в собственность земельных участков, требования к заявлению, случаи предоставления земельных участков без торгов, основания для отказа в предоставлении земельного участка для индивидуального жилищного строительства, ведения личного подсобного хозяйства установлены статьями 39.5, 39.14 – 39.17</w:t>
      </w:r>
      <w:r w:rsidRPr="00EC3333">
        <w:rPr>
          <w:rFonts w:ascii="Arial" w:eastAsia="Times New Roman" w:hAnsi="Arial" w:cs="Arial"/>
          <w:color w:val="242424"/>
          <w:sz w:val="15"/>
          <w:szCs w:val="15"/>
          <w:vertAlign w:val="superscript"/>
          <w:lang w:eastAsia="ru-RU"/>
        </w:rPr>
        <w:t> </w:t>
      </w: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Земельного кодекса.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 соответствии со статьей 39.14 Земельного кодекса для получения земельного участка гражданин подает в уполномоченный орган заявление о предварительном согласовании предоставления земельного участка (если земельный участок не поставлен на кадастровый учет) или заявление о предоставлении земельного участка (если земельный участок поставлен на кадастровый учет) (далее – заявление).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Согласно статьям 39.15, 39.17 Земельного кодекса в заявлении указываются: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1) фамилия, имя, отчество (при наличии), место жительства заявителя, реквизиты документа, удостоверяющего личность заявителя;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2) основание предоставления земельного участка без проведения торгов из числа предусмотренных статьей 39.5, Земельного кодекса оснований;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3) 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4) цель использования земельного участка;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5) почтовый адрес и (или) адрес электронной почты для связи с заявителем.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6) кадастровый номер земельного участка (при наличии).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К заявлению о предварительном согласовании предоставления земельного участка прилагаются: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 (участок не поставлен на кадастровый учет).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lastRenderedPageBreak/>
        <w:t xml:space="preserve">Информируем о том, что форма схемы расположения земельного участка на кадастровом плане территории утверждена Приказом Федеральной службы государственной регистрации, кадастра и картографии от 19.04.2022 № </w:t>
      </w: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/0148.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В соответствии с Приказом Федеральной службы государственной регистрации, кадастра и картографии  от 02.09.2020 № </w:t>
      </w: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</w:t>
      </w:r>
      <w:proofErr w:type="gram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/0321  «Об утверждении перечня документов, подтверждающих право заявителя на приобретение земельного участка без проведения торгов» установлено, что лицо, подающее заявление о приобретении прав на земельный участок, предъявляет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органа исполнительной власти или органа местного самоуправления, принимающим заявление, и приобщается к поданному заявлению.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Примерный перечень документов, подтверждающие отнесение заявителей к новой категории граждан: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1) для военнослужащих: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участие заявителя в специальной военной операции в качестве военнослужащего либо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либо лица, проходящего (проходившего) службу в войсках национальной гвардии Российской Федерации и имеющего специальное звание полиции;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регистрацию заявителя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присвоение звания Героя Российской Федерации или награждение орденом (орденами) Российской Федерации за заслуги, проявленные в ходе участия в специальной военной операции;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удостоверение ветерана боевых действий или свидетельство (удостоверение) о праве на льготы, образец которого утвержден до</w:t>
      </w: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br/>
        <w:t> 1 января 1992 года;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2) для членов семьи: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 (заявителей);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отнесение заявителя (заявителей) к члену (членам) семьи погибшего (умершего) военнослужащего (свидетельства о рождении, заключении брака и их нотариально удостоверенный перевод на русский язык, в случае если эти свидетельства выданы компетентными органами иностранного государства; свидетельства об усыновлении, выданные органами записи актов гражданского состояния или консульскими учреждениями Российской Федерации; соответствующие решения суда);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регистрацию заявителя (заявителей)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свидетельство о смерти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lastRenderedPageBreak/>
        <w:t>документы, подтверждающие, что гибель (смерть) военнослужащего наступила вследствие увечья (ранения, травмы, контузии) или заболевания, полученных им в ходе участия в специальной военной операции;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3) для родителей: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 (заявителей);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свидетельство о рождении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регистрацию заявителя (заявителей)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свидетельство о смерти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gram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подтверждающие, что гибель (смерть) военнослужащего наступила вследствие увечья (ранения, травмы, контузии) или заболевания, полученных им в ходе участия в специальной военной операции.</w:t>
      </w:r>
      <w:proofErr w:type="gramEnd"/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Члены семьи и родители также представляют документы в отношении погибшего (умершего) военнослужащего: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участие в специальной военной операции в качестве военнослужащего либо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либо лица, проходящего (проходившего) службу в войсках национальной гвардии Российской Федерации и имеющего специальное звание полиции;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регистрацию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документы, подтверждающие присвоение звания Героя Российской Федерации или награждение орденом (орденами) Российской Федерации за заслуги, проявленные в ходе участия в специальной военной операции;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удостоверение ветерана боевых действий или свидетельство (удостоверение) о праве на льготы, образец которого утвержден до</w:t>
      </w: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br/>
        <w:t> 1 января 1992 года.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Предоставление земельных участков осуществляется с учетом утвержденных документов территориального планирования, правил землепользования и застройки, проекта планировки территории, землеустроительной документации.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Для индивидуального жилищного строительства, ведения личного подсобного хозяйства в границах населенного пункта генеральными планами населенных пунктов предусмотрены зоны застройки индивидуальными жилыми домами с приусадебными участками.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Как правило, такие зоны имеют обозначение Ж-1 и окрашены в светло-желтый цвет.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С генеральными планами городских и сельских поселений можно ознакомиться на сайтах администраций муниципальных образований.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lastRenderedPageBreak/>
        <w:t xml:space="preserve">Справочную информацию о земельных участках, внесенных в Государственный кадастр недвижимости, можно получить на портале </w:t>
      </w:r>
      <w:proofErr w:type="spell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госуслуг</w:t>
      </w:r>
      <w:proofErr w:type="spell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</w:t>
      </w:r>
      <w:proofErr w:type="spell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Росреестра</w:t>
      </w:r>
      <w:proofErr w:type="spell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(</w:t>
      </w:r>
      <w:hyperlink w:history="1">
        <w:r w:rsidRPr="00EC3333">
          <w:rPr>
            <w:rFonts w:ascii="Arial" w:eastAsia="Times New Roman" w:hAnsi="Arial" w:cs="Arial"/>
            <w:color w:val="1D85B3"/>
            <w:sz w:val="20"/>
            <w:szCs w:val="20"/>
            <w:u w:val="single"/>
            <w:lang w:eastAsia="ru-RU"/>
          </w:rPr>
          <w:t>http://pkk5.rosreestr.ru)</w:t>
        </w:r>
      </w:hyperlink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 Имеющиеся вопросы с контактной информацией для связи можно направить на электронные адреса специалистов министерства.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Сотрудники министерства ответить на поставленные вопросы, а при необходимости свяжутся с Вами.    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Для граждан: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proofErr w:type="spellStart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Кузикова</w:t>
      </w:r>
      <w:proofErr w:type="spellEnd"/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Алена Владимировна -</w:t>
      </w:r>
      <w:hyperlink r:id="rId5" w:tooltip="mailto:a.kuzkova@govirk.ru" w:history="1">
        <w:r w:rsidRPr="00EC3333">
          <w:rPr>
            <w:rFonts w:ascii="Arial" w:eastAsia="Times New Roman" w:hAnsi="Arial" w:cs="Arial"/>
            <w:color w:val="1D85B3"/>
            <w:sz w:val="20"/>
            <w:szCs w:val="20"/>
            <w:u w:val="single"/>
            <w:lang w:eastAsia="ru-RU"/>
          </w:rPr>
          <w:t> a.kuzikova@govirk.ru</w:t>
        </w:r>
      </w:hyperlink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 (259898 д.6170)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Для сотрудников органов местного самоуправления:</w:t>
      </w:r>
    </w:p>
    <w:p w:rsidR="00EC3333" w:rsidRPr="00EC3333" w:rsidRDefault="00EC3333" w:rsidP="00EC3333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Иванова Раиса Витальевна  </w:t>
      </w:r>
      <w:hyperlink r:id="rId6" w:tooltip="mailto:r.ivanova@govirk.ru" w:history="1">
        <w:r w:rsidRPr="00EC3333">
          <w:rPr>
            <w:rFonts w:ascii="Arial" w:eastAsia="Times New Roman" w:hAnsi="Arial" w:cs="Arial"/>
            <w:color w:val="1D85B3"/>
            <w:sz w:val="20"/>
            <w:szCs w:val="20"/>
            <w:u w:val="single"/>
            <w:lang w:eastAsia="ru-RU"/>
          </w:rPr>
          <w:t>r.ivanova@govirk.ru</w:t>
        </w:r>
      </w:hyperlink>
      <w:r w:rsidRPr="00EC3333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 (259898 д. 6071)</w:t>
      </w:r>
    </w:p>
    <w:p w:rsidR="00B44D7C" w:rsidRDefault="00B44D7C"/>
    <w:sectPr w:rsidR="00B44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33"/>
    <w:rsid w:val="00253004"/>
    <w:rsid w:val="00635846"/>
    <w:rsid w:val="00B44D7C"/>
    <w:rsid w:val="00EC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4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59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.ivanova@govirk.ru" TargetMode="External"/><Relationship Id="rId5" Type="http://schemas.openxmlformats.org/officeDocument/2006/relationships/hyperlink" Target="mailto:a.kuzkova@govir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2714</Words>
  <Characters>15472</Characters>
  <Application>Microsoft Office Word</Application>
  <DocSecurity>0</DocSecurity>
  <Lines>128</Lines>
  <Paragraphs>36</Paragraphs>
  <ScaleCrop>false</ScaleCrop>
  <Company/>
  <LinksUpToDate>false</LinksUpToDate>
  <CharactersWithSpaces>18150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2024-02-09T02:24:00Z</dcterms:created>
  <dcterms:modified xsi:type="dcterms:W3CDTF">2024-02-09T02:25:00Z</dcterms:modified>
</cp:coreProperties>
</file>